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>ANEXO 4 – Edital nº 02/2025 - Mestrado</w:t>
      </w:r>
    </w:p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>Tabela de Pontuação do Currículo Lattes</w:t>
      </w:r>
    </w:p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ind w:left="-1276" w:hanging="2"/>
        <w:jc w:val="center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20"/>
          <w:sz w:val="20"/>
          <w:szCs w:val="20"/>
          <w:vertAlign w:val="baseline"/>
        </w:rPr>
        <w:t>Nome do Candidato:_______________________________________________________________________</w:t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20"/>
          <w:sz w:val="20"/>
          <w:szCs w:val="20"/>
          <w:vertAlign w:val="baseline"/>
        </w:rPr>
        <w:t>Linha de Pesquisa: ________________________________________________________________________</w:t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1 – Formação e Experiência Profissional (sem limite de tempo)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PROFISSIONAIS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1. Estágio.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2. Exercício técnico-profissional, como graduado, exceto docência, em função diretamente relacionada com 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05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8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3. Exercício técnico-profissional, como não graduado, exceto docência, em função diretamente relacionada com a área de conhecimento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8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4. Curso de mestrado completo.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 pts / curso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9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5. Curso de especialização completo com monografia ( ≥ 360 hs)*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(*) Para pontuar é necessário a comprovação do texto da monografia / artigo / trabalho final)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 / curso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976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6. Curso de graduação completo*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(*) Para pontuar neste item o candidato deverá ter uma ou mais graduações completas, fora a graduação que o credencia a participar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7. Curso técnico profissionalizante diretamente relacionado com a área objeto de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8. Cursos de Longa Duração (entre 100h e 360 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9. Cursos de Média Duração (entre 40 e 100h)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10. Cursos de Curta Duração (entre 8h e 40h)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11. Cursos de Língua Estrangeira de Longa Duração (acima de 60h)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12. Certificado de Proficiência em Língua Estrangeira.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 por certificado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13. Trabalhos profissionais premiados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Trabalhos profissionais apresentados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15. Trabalhos profissionais premiados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16. Trabalhos profissionais apresentados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17. Trabalhos Técnicos (Planos, projetos e obras em arquitetura, urbanismo e design).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18. Trabalhos Técnicos (Comissões; Pareceres; Relatórios; Assessoria e consultoria; Entrevistas, Programas e comentários na mídia; Redes sociais, websites e blogs)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19. Participação em Entidades e Conselhos de Classe.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4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65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-27" w:hanging="0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1: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9" w:right="-111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7" w:right="-104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2 - Atividades Acadêmicas do candidato (últimos 5 anos).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ACADÊMICAS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righ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MÁX.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597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1. Atividade de ensino no Magistério superior.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Comprovação com a quantidade de créditos e horas por crédito.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 por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créd.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97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2. Atividade de ensino em Oficina, Curso ou similar.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Comprovação com a quantidade de créditos e horas por crédito*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(*) Para efeito de cálculo será utilizado como padrão o sistema de crédito adotado na UFC.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créd.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1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3. Orientação de Monitoria ou de Extensão, aprovados por IES ou instituições de pesquisa (por orientação).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/ orient.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4. Orientação de trabalhos de conclusão de Cursos de Graduação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5. Orientação de trabalhos de conclusão de Cursos de Especialização 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≥ 360 hs</w:t>
            </w: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2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6. Participação em Programa de Iniciação Científica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 pts por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7. Participação em Programa de Monitoria, 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Programa Especial de Treinamento (PET) ou</w:t>
            </w: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 Extensão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8. Realização de Intercâmbio/Mobilidade Internacional como não graduado na área 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9. Realização de Intercâmbio/Mobilidade Internacional em nível de pós-graduação na área.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 pts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10. Participação em Banca Examinadora de Defesa de Monografia de especialização,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11. Participação em Banca Examinadora de Defesa de Trabalho de conclusão de curso de graduação,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5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12. Participação em Projeto de pesquisa, aprovado e/ou financiado por órgãos de fomento (CNPq, Petrobrás, Finep, BNDES, BNB etc.) - duração mín.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17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13. Coordenador de Projeto de pesquisa, aprovado por IES - duração mín.1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16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Participação em Projeto de pesquisa,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7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15. Participação em Projeto de extensão aprovado e/ou financiado por órgãos de fomento (CNPq, Petrobrás, Finep, BNDES, BNB, etc.)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16. Coordenador de Projeto de Extensão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17. Participação em Projeto de Extensão aprovado por IES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18. Coordenação ou Palestrante em Cursos de Extensão aprovados por IES - duração mínima 15 horas na área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0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2: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0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3 - Produção Bibliográfica, Artística e Cultural do candidato (últimos 5 anos</w:t>
      </w:r>
      <w:r>
        <w:rPr>
          <w:rFonts w:eastAsia="Arial" w:cs="Helvetica" w:ascii="Helvetica" w:hAnsi="Helvetica"/>
          <w:color w:val="000000"/>
          <w:position w:val="0"/>
          <w:sz w:val="22"/>
          <w:sz w:val="22"/>
          <w:szCs w:val="22"/>
          <w:vertAlign w:val="baseline"/>
        </w:rPr>
        <w:t>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DE PRODUÇÃO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65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1. Livros técnico-científicos ou artístico-culturais publicados na área acadêmica objeto do concurso com autoria individual,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80 pts por livro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2. Organização de livros técnico-científicos, anais ou artístico-culturais, na área acadêmica objeto do concurso,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 pts por livro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3. Capítulos de livros técnico-científicos ou artístico-culturais publicados na área acadêmica objeto do concurso aprovados por Conselho Editorial ou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 pts por capítulo (limite de 60 pts por livro)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9" w:hRule="atLeast"/>
        </w:trPr>
        <w:tc>
          <w:tcPr>
            <w:tcW w:w="467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4. Artigos técnico-científicos ou artístico-culturais publicados na área objeto da seleção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120 – Qualis A1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7" w:right="-104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110 - Qualis A2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100 - Qualis A3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90 - Qualis A4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60 - Qualis B1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50 - Qualis B2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40 - Qualis B3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30 - Qualis B4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20 - Qualis B5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15 - Qualis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8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10 - Sem Qualis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8" w:hRule="atLeast"/>
        </w:trPr>
        <w:tc>
          <w:tcPr>
            <w:tcW w:w="4678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5. Artigos técnico-científicos ou artístico culturais fora da área objeto da seleção publicados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 por artigo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6. Trabalhos completos publicados em anais de eventos internacionais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por trabalho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7. Trabalhos completos publicados em anais de eventos internacionais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8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8. Trabalhos completos publicados em anais de eventos 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6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9. Trabalhos completos publicados em anais de eventos 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10. Resumos ou resumos expandidos publicados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resumo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11 - Resumos ou resumos expandidos publicados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2,5 por resumo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12,5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12. Trabalhos apresentados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13. Trabalhos apresentados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7,5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Produção Artística e Cultural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15. Participação em eventos técnico-científicos ou artístico culturais na área objeto da seleção como conferencista convidado (carta-convite).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16. Participação em eventos técnico-científicos ou artístico culturais na área objeto da seleção como debatedor ou moderador convidado.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17. Coordenação de eventos, congressos, exposições e feiras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18. Participação em organização de eventos, congressos, exposições e feiras na área objeto da seleção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19. Participação em eventos técnico-científicos ou artístico culturais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3: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TOTAL DE PONTOS DO CANDIDATO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  <w:bookmarkStart w:id="0" w:name="_Hlk73108189"/>
            <w:bookmarkStart w:id="1" w:name="_Hlk73108189"/>
            <w:bookmarkEnd w:id="1"/>
          </w:p>
        </w:tc>
      </w:tr>
    </w:tbl>
    <w:p>
      <w:pPr>
        <w:pStyle w:val="Normal"/>
        <w:ind w:left="0" w:hanging="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693387224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3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776591763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3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2" w:name="_Hlk163159769"/>
    <w:bookmarkStart w:id="3" w:name="_Hlk163159768"/>
    <w:bookmarkStart w:id="4" w:name="_Hlk163159769"/>
    <w:bookmarkStart w:id="5" w:name="_Hlk163159768"/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4"/>
    <w:bookmarkEnd w:id="5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6" w:name="_Hlk163159769"/>
    <w:bookmarkStart w:id="7" w:name="_Hlk163159768"/>
    <w:bookmarkStart w:id="8" w:name="_Hlk163159769"/>
    <w:bookmarkStart w:id="9" w:name="_Hlk163159768"/>
  </w:p>
  <w:p>
    <w:pPr>
      <w:pStyle w:val="Cabealho"/>
      <w:ind w:left="0" w:hanging="2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8"/>
    <w:bookmarkEnd w:id="9"/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LibreOffice/7.2.5.2$Windows_X86_64 LibreOffice_project/499f9727c189e6ef3471021d6132d4c694f357e5</Application>
  <AppVersion>15.0000</AppVersion>
  <Pages>4</Pages>
  <Words>1265</Words>
  <Characters>6665</Characters>
  <CharactersWithSpaces>7838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2025-04-22T11:09:00Z</dcterms:created>
  <dc:creator>Dell</dc:creator>
  <dc:description/>
  <dc:language>pt-BR</dc:language>
  <cp:lastModifiedBy/>
  <cp:lastPrinted>2023-11-14T00:23:00Z</cp:lastPrinted>
  <dcterms:modified xsi:type="dcterms:W3CDTF">2025-04-29T11:27:19Z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495865c9a293b298ab803c35d990dc68f4c9f6baef05581197ced660956091da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